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516" w:rsidRDefault="00263516">
      <w:pPr>
        <w:jc w:val="center"/>
        <w:rPr>
          <w:rFonts w:ascii="Verdana" w:hAnsi="Verdana"/>
          <w:b/>
        </w:rPr>
      </w:pPr>
    </w:p>
    <w:p w:rsidR="00263516" w:rsidRDefault="00263516">
      <w:pPr>
        <w:jc w:val="center"/>
        <w:rPr>
          <w:rFonts w:ascii="Verdana" w:hAnsi="Verdana"/>
          <w:b/>
        </w:rPr>
      </w:pPr>
    </w:p>
    <w:p w:rsidR="00423B18" w:rsidRDefault="00423B18">
      <w:pPr>
        <w:rPr>
          <w:noProof/>
          <w:lang w:val="en-GB" w:eastAsia="en-GB"/>
        </w:rPr>
      </w:pPr>
      <w:r>
        <w:rPr>
          <w:noProof/>
          <w:lang w:val="en-GB" w:eastAsia="en-GB"/>
        </w:rPr>
        <w:t xml:space="preserve">                                         </w:t>
      </w:r>
      <w:r>
        <w:rPr>
          <w:noProof/>
          <w:lang w:val="en-GB" w:eastAsia="en-GB"/>
        </w:rPr>
        <w:drawing>
          <wp:inline distT="0" distB="0" distL="0" distR="0">
            <wp:extent cx="2120900" cy="1841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we Valley MAT PT cmyk LO.jpg"/>
                    <pic:cNvPicPr/>
                  </pic:nvPicPr>
                  <pic:blipFill>
                    <a:blip r:embed="rId8">
                      <a:extLst>
                        <a:ext uri="{28A0092B-C50C-407E-A947-70E740481C1C}">
                          <a14:useLocalDpi xmlns:a14="http://schemas.microsoft.com/office/drawing/2010/main" val="0"/>
                        </a:ext>
                      </a:extLst>
                    </a:blip>
                    <a:stretch>
                      <a:fillRect/>
                    </a:stretch>
                  </pic:blipFill>
                  <pic:spPr>
                    <a:xfrm>
                      <a:off x="0" y="0"/>
                      <a:ext cx="2120900" cy="1841500"/>
                    </a:xfrm>
                    <a:prstGeom prst="rect">
                      <a:avLst/>
                    </a:prstGeom>
                  </pic:spPr>
                </pic:pic>
              </a:graphicData>
            </a:graphic>
          </wp:inline>
        </w:drawing>
      </w:r>
    </w:p>
    <w:p w:rsidR="00423B18" w:rsidRDefault="00423B18">
      <w:pPr>
        <w:rPr>
          <w:noProof/>
          <w:lang w:val="en-GB" w:eastAsia="en-GB"/>
        </w:rPr>
      </w:pPr>
    </w:p>
    <w:p w:rsidR="00423B18" w:rsidRPr="00000C64" w:rsidRDefault="00423B18">
      <w:pPr>
        <w:rPr>
          <w:rFonts w:ascii="Tahoma" w:hAnsi="Tahoma" w:cs="Tahoma"/>
          <w:noProof/>
          <w:sz w:val="22"/>
          <w:szCs w:val="22"/>
          <w:lang w:val="en-GB" w:eastAsia="en-GB"/>
        </w:rPr>
      </w:pPr>
    </w:p>
    <w:p w:rsidR="00263516" w:rsidRPr="00FF6BB7" w:rsidRDefault="00000C64" w:rsidP="00FF6BB7">
      <w:pPr>
        <w:jc w:val="both"/>
        <w:rPr>
          <w:rFonts w:ascii="Tahoma" w:hAnsi="Tahoma" w:cs="Tahoma"/>
          <w:b/>
        </w:rPr>
      </w:pPr>
      <w:r w:rsidRPr="00000C64">
        <w:rPr>
          <w:rFonts w:ascii="Tahoma" w:hAnsi="Tahoma" w:cs="Tahoma"/>
          <w:b/>
          <w:sz w:val="22"/>
          <w:szCs w:val="22"/>
        </w:rPr>
        <w:t xml:space="preserve">               </w:t>
      </w:r>
      <w:r w:rsidR="00423B18" w:rsidRPr="00000C64">
        <w:rPr>
          <w:rFonts w:ascii="Tahoma" w:hAnsi="Tahoma" w:cs="Tahoma"/>
          <w:b/>
          <w:sz w:val="22"/>
          <w:szCs w:val="22"/>
        </w:rPr>
        <w:tab/>
      </w:r>
      <w:r w:rsidR="00423B18" w:rsidRPr="00000C64">
        <w:rPr>
          <w:rFonts w:ascii="Tahoma" w:hAnsi="Tahoma" w:cs="Tahoma"/>
          <w:b/>
          <w:sz w:val="22"/>
          <w:szCs w:val="22"/>
        </w:rPr>
        <w:tab/>
      </w:r>
      <w:r w:rsidR="00423B18" w:rsidRPr="00000C64">
        <w:rPr>
          <w:rFonts w:ascii="Tahoma" w:hAnsi="Tahoma" w:cs="Tahoma"/>
          <w:b/>
          <w:sz w:val="22"/>
          <w:szCs w:val="22"/>
        </w:rPr>
        <w:tab/>
      </w:r>
      <w:r w:rsidRPr="00FF6BB7">
        <w:rPr>
          <w:rFonts w:ascii="Tahoma" w:hAnsi="Tahoma" w:cs="Tahoma"/>
          <w:b/>
        </w:rPr>
        <w:t>JOB DESCRIPTION</w:t>
      </w:r>
    </w:p>
    <w:p w:rsidR="00263516" w:rsidRPr="00FF6BB7" w:rsidRDefault="00263516">
      <w:pPr>
        <w:tabs>
          <w:tab w:val="left" w:pos="1680"/>
        </w:tabs>
        <w:rPr>
          <w:rFonts w:ascii="Tahoma" w:hAnsi="Tahoma" w:cs="Tahom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291"/>
      </w:tblGrid>
      <w:tr w:rsidR="00263516" w:rsidRPr="00FF6BB7" w:rsidTr="0033706B">
        <w:tc>
          <w:tcPr>
            <w:tcW w:w="8636" w:type="dxa"/>
            <w:gridSpan w:val="2"/>
            <w:shd w:val="clear" w:color="auto" w:fill="auto"/>
            <w:vAlign w:val="center"/>
          </w:tcPr>
          <w:p w:rsidR="00263516" w:rsidRPr="00FF6BB7" w:rsidRDefault="00263516">
            <w:pPr>
              <w:tabs>
                <w:tab w:val="left" w:pos="1680"/>
              </w:tabs>
              <w:jc w:val="center"/>
              <w:rPr>
                <w:rFonts w:ascii="Tahoma" w:hAnsi="Tahoma" w:cs="Tahoma"/>
                <w:b/>
                <w:sz w:val="22"/>
                <w:szCs w:val="22"/>
                <w:lang w:val="en-GB"/>
              </w:rPr>
            </w:pPr>
          </w:p>
          <w:p w:rsidR="00263516" w:rsidRPr="00FF6BB7" w:rsidRDefault="00FF6BB7" w:rsidP="00BE1E73">
            <w:pPr>
              <w:tabs>
                <w:tab w:val="left" w:pos="1680"/>
              </w:tabs>
              <w:jc w:val="center"/>
              <w:rPr>
                <w:rFonts w:ascii="Tahoma" w:hAnsi="Tahoma" w:cs="Tahoma"/>
                <w:b/>
                <w:lang w:val="en-GB"/>
              </w:rPr>
            </w:pPr>
            <w:r w:rsidRPr="00FF6BB7">
              <w:rPr>
                <w:rFonts w:ascii="Tahoma" w:hAnsi="Tahoma" w:cs="Tahoma"/>
                <w:b/>
                <w:lang w:val="en-GB"/>
              </w:rPr>
              <w:t>Exam Invigilator</w:t>
            </w:r>
          </w:p>
          <w:p w:rsidR="00263516" w:rsidRPr="00FF6BB7" w:rsidRDefault="00263516">
            <w:pPr>
              <w:tabs>
                <w:tab w:val="left" w:pos="1680"/>
              </w:tabs>
              <w:jc w:val="center"/>
              <w:rPr>
                <w:rFonts w:ascii="Tahoma" w:hAnsi="Tahoma" w:cs="Tahoma"/>
                <w:bCs/>
                <w:sz w:val="22"/>
                <w:szCs w:val="22"/>
              </w:rPr>
            </w:pPr>
          </w:p>
        </w:tc>
      </w:tr>
      <w:tr w:rsidR="00263516" w:rsidRPr="00FF6BB7" w:rsidTr="0033706B">
        <w:tc>
          <w:tcPr>
            <w:tcW w:w="2345" w:type="dxa"/>
            <w:shd w:val="clear" w:color="auto" w:fill="auto"/>
          </w:tcPr>
          <w:p w:rsidR="00263516" w:rsidRPr="00FF6BB7" w:rsidRDefault="00000C64">
            <w:pPr>
              <w:pStyle w:val="Heading1"/>
              <w:jc w:val="both"/>
              <w:rPr>
                <w:rFonts w:ascii="Tahoma" w:hAnsi="Tahoma" w:cs="Tahoma"/>
                <w:bCs/>
                <w:sz w:val="22"/>
                <w:szCs w:val="22"/>
              </w:rPr>
            </w:pPr>
            <w:r w:rsidRPr="00FF6BB7">
              <w:rPr>
                <w:rFonts w:ascii="Tahoma" w:hAnsi="Tahoma" w:cs="Tahoma"/>
                <w:sz w:val="22"/>
                <w:szCs w:val="22"/>
              </w:rPr>
              <w:t xml:space="preserve">Salary </w:t>
            </w:r>
          </w:p>
        </w:tc>
        <w:tc>
          <w:tcPr>
            <w:tcW w:w="6291" w:type="dxa"/>
            <w:shd w:val="clear" w:color="auto" w:fill="auto"/>
          </w:tcPr>
          <w:p w:rsidR="00263516" w:rsidRPr="00FF6BB7" w:rsidRDefault="00D12D6D" w:rsidP="00FF6BB7">
            <w:pPr>
              <w:tabs>
                <w:tab w:val="left" w:pos="1680"/>
              </w:tabs>
              <w:rPr>
                <w:rFonts w:ascii="Tahoma" w:hAnsi="Tahoma" w:cs="Tahoma"/>
                <w:bCs/>
                <w:sz w:val="22"/>
                <w:szCs w:val="22"/>
              </w:rPr>
            </w:pPr>
            <w:r>
              <w:rPr>
                <w:rFonts w:ascii="Tahoma" w:hAnsi="Tahoma" w:cs="Tahoma"/>
                <w:bCs/>
                <w:sz w:val="22"/>
                <w:szCs w:val="22"/>
              </w:rPr>
              <w:t>Scale A. 1</w:t>
            </w:r>
            <w:bookmarkStart w:id="0" w:name="_GoBack"/>
            <w:bookmarkEnd w:id="0"/>
          </w:p>
        </w:tc>
      </w:tr>
      <w:tr w:rsidR="00263516" w:rsidRPr="00FF6BB7" w:rsidTr="0033706B">
        <w:tc>
          <w:tcPr>
            <w:tcW w:w="2345" w:type="dxa"/>
            <w:shd w:val="clear" w:color="auto" w:fill="auto"/>
          </w:tcPr>
          <w:p w:rsidR="00263516" w:rsidRPr="00FF6BB7" w:rsidRDefault="00000C64">
            <w:pPr>
              <w:pStyle w:val="Heading4"/>
              <w:rPr>
                <w:rFonts w:cs="Tahoma"/>
                <w:bCs/>
                <w:szCs w:val="22"/>
              </w:rPr>
            </w:pPr>
            <w:r w:rsidRPr="00FF6BB7">
              <w:rPr>
                <w:rFonts w:cs="Tahoma"/>
                <w:szCs w:val="22"/>
              </w:rPr>
              <w:t>Working pattern</w:t>
            </w:r>
            <w:r w:rsidRPr="00FF6BB7">
              <w:rPr>
                <w:rFonts w:cs="Tahoma"/>
                <w:szCs w:val="22"/>
              </w:rPr>
              <w:tab/>
            </w:r>
          </w:p>
        </w:tc>
        <w:tc>
          <w:tcPr>
            <w:tcW w:w="6291" w:type="dxa"/>
            <w:shd w:val="clear" w:color="auto" w:fill="auto"/>
          </w:tcPr>
          <w:p w:rsidR="00F8617F" w:rsidRPr="00FF6BB7" w:rsidRDefault="00FF6BB7" w:rsidP="00082E55">
            <w:pPr>
              <w:pStyle w:val="BodyText"/>
              <w:rPr>
                <w:rFonts w:ascii="Tahoma" w:hAnsi="Tahoma" w:cs="Tahoma"/>
                <w:sz w:val="22"/>
                <w:szCs w:val="22"/>
              </w:rPr>
            </w:pPr>
            <w:r w:rsidRPr="00FF6BB7">
              <w:rPr>
                <w:rFonts w:ascii="Tahoma" w:hAnsi="Tahoma" w:cs="Tahoma"/>
                <w:sz w:val="22"/>
                <w:szCs w:val="22"/>
              </w:rPr>
              <w:t>You will be available to work as required during exam periods</w:t>
            </w:r>
            <w:r w:rsidR="00082E55">
              <w:rPr>
                <w:rFonts w:ascii="Tahoma" w:hAnsi="Tahoma" w:cs="Tahoma"/>
                <w:sz w:val="22"/>
                <w:szCs w:val="22"/>
              </w:rPr>
              <w:t xml:space="preserve"> throughout the academic year</w:t>
            </w:r>
            <w:r w:rsidRPr="00FF6BB7">
              <w:rPr>
                <w:rFonts w:ascii="Tahoma" w:hAnsi="Tahoma" w:cs="Tahoma"/>
                <w:sz w:val="22"/>
                <w:szCs w:val="22"/>
              </w:rPr>
              <w:t>.</w:t>
            </w:r>
          </w:p>
        </w:tc>
      </w:tr>
      <w:tr w:rsidR="00263516" w:rsidRPr="00FF6BB7" w:rsidTr="0033706B">
        <w:tc>
          <w:tcPr>
            <w:tcW w:w="2345" w:type="dxa"/>
            <w:shd w:val="clear" w:color="auto" w:fill="auto"/>
          </w:tcPr>
          <w:p w:rsidR="00263516" w:rsidRPr="00FF6BB7" w:rsidRDefault="00000C64">
            <w:pPr>
              <w:rPr>
                <w:rFonts w:ascii="Tahoma" w:hAnsi="Tahoma" w:cs="Tahoma"/>
                <w:sz w:val="22"/>
                <w:szCs w:val="22"/>
              </w:rPr>
            </w:pPr>
            <w:r w:rsidRPr="00FF6BB7">
              <w:rPr>
                <w:rFonts w:ascii="Tahoma" w:hAnsi="Tahoma" w:cs="Tahoma"/>
                <w:b/>
                <w:sz w:val="22"/>
                <w:szCs w:val="22"/>
              </w:rPr>
              <w:t>Section</w:t>
            </w:r>
          </w:p>
        </w:tc>
        <w:tc>
          <w:tcPr>
            <w:tcW w:w="6291" w:type="dxa"/>
            <w:shd w:val="clear" w:color="auto" w:fill="auto"/>
          </w:tcPr>
          <w:p w:rsidR="00263516" w:rsidRPr="00FF6BB7" w:rsidRDefault="00000C64">
            <w:pPr>
              <w:rPr>
                <w:rFonts w:ascii="Tahoma" w:hAnsi="Tahoma" w:cs="Tahoma"/>
                <w:bCs/>
                <w:sz w:val="22"/>
                <w:szCs w:val="22"/>
              </w:rPr>
            </w:pPr>
            <w:r w:rsidRPr="00FF6BB7">
              <w:rPr>
                <w:rFonts w:ascii="Tahoma" w:hAnsi="Tahoma" w:cs="Tahoma"/>
                <w:bCs/>
                <w:sz w:val="22"/>
                <w:szCs w:val="22"/>
              </w:rPr>
              <w:t>Support Staff</w:t>
            </w:r>
          </w:p>
        </w:tc>
      </w:tr>
      <w:tr w:rsidR="00263516" w:rsidRPr="00FF6BB7" w:rsidTr="0033706B">
        <w:tc>
          <w:tcPr>
            <w:tcW w:w="2345" w:type="dxa"/>
            <w:shd w:val="clear" w:color="auto" w:fill="auto"/>
          </w:tcPr>
          <w:p w:rsidR="00263516" w:rsidRPr="00FF6BB7" w:rsidRDefault="00000C64">
            <w:pPr>
              <w:rPr>
                <w:rFonts w:ascii="Tahoma" w:hAnsi="Tahoma" w:cs="Tahoma"/>
                <w:b/>
                <w:sz w:val="22"/>
                <w:szCs w:val="22"/>
              </w:rPr>
            </w:pPr>
            <w:r w:rsidRPr="00FF6BB7">
              <w:rPr>
                <w:rFonts w:ascii="Tahoma" w:hAnsi="Tahoma" w:cs="Tahoma"/>
                <w:b/>
                <w:sz w:val="22"/>
                <w:szCs w:val="22"/>
              </w:rPr>
              <w:t>Responsible to</w:t>
            </w:r>
          </w:p>
        </w:tc>
        <w:tc>
          <w:tcPr>
            <w:tcW w:w="6291" w:type="dxa"/>
            <w:shd w:val="clear" w:color="auto" w:fill="auto"/>
          </w:tcPr>
          <w:p w:rsidR="00263516" w:rsidRPr="00FF6BB7" w:rsidRDefault="00FF6BB7">
            <w:pPr>
              <w:rPr>
                <w:rFonts w:ascii="Tahoma" w:hAnsi="Tahoma" w:cs="Tahoma"/>
                <w:sz w:val="22"/>
                <w:szCs w:val="22"/>
              </w:rPr>
            </w:pPr>
            <w:r w:rsidRPr="00FF6BB7">
              <w:rPr>
                <w:rFonts w:ascii="Tahoma" w:hAnsi="Tahoma" w:cs="Tahoma"/>
                <w:sz w:val="22"/>
                <w:szCs w:val="22"/>
              </w:rPr>
              <w:t>Examinations Officer</w:t>
            </w:r>
            <w:r w:rsidR="00000C64" w:rsidRPr="00FF6BB7">
              <w:rPr>
                <w:rFonts w:ascii="Tahoma" w:hAnsi="Tahoma" w:cs="Tahoma"/>
                <w:sz w:val="22"/>
                <w:szCs w:val="22"/>
              </w:rPr>
              <w:t xml:space="preserve"> </w:t>
            </w:r>
          </w:p>
        </w:tc>
      </w:tr>
      <w:tr w:rsidR="00263516" w:rsidRPr="00FF6BB7" w:rsidTr="0033706B">
        <w:tc>
          <w:tcPr>
            <w:tcW w:w="2345" w:type="dxa"/>
            <w:shd w:val="clear" w:color="auto" w:fill="auto"/>
          </w:tcPr>
          <w:p w:rsidR="00263516" w:rsidRPr="00FF6BB7" w:rsidRDefault="00000C64">
            <w:pPr>
              <w:rPr>
                <w:rFonts w:ascii="Tahoma" w:hAnsi="Tahoma" w:cs="Tahoma"/>
                <w:b/>
                <w:sz w:val="22"/>
                <w:szCs w:val="22"/>
              </w:rPr>
            </w:pPr>
            <w:r w:rsidRPr="00FF6BB7">
              <w:rPr>
                <w:rFonts w:ascii="Tahoma" w:hAnsi="Tahoma" w:cs="Tahoma"/>
                <w:b/>
                <w:sz w:val="22"/>
                <w:szCs w:val="22"/>
              </w:rPr>
              <w:t>Responsible for</w:t>
            </w:r>
          </w:p>
        </w:tc>
        <w:tc>
          <w:tcPr>
            <w:tcW w:w="6291" w:type="dxa"/>
            <w:shd w:val="clear" w:color="auto" w:fill="auto"/>
          </w:tcPr>
          <w:p w:rsidR="00263516" w:rsidRPr="00FF6BB7" w:rsidRDefault="00000C64">
            <w:pPr>
              <w:rPr>
                <w:rFonts w:ascii="Tahoma" w:hAnsi="Tahoma" w:cs="Tahoma"/>
                <w:sz w:val="22"/>
                <w:szCs w:val="22"/>
              </w:rPr>
            </w:pPr>
            <w:r w:rsidRPr="00FF6BB7">
              <w:rPr>
                <w:rFonts w:ascii="Tahoma" w:hAnsi="Tahoma" w:cs="Tahoma"/>
                <w:sz w:val="22"/>
                <w:szCs w:val="22"/>
              </w:rPr>
              <w:t xml:space="preserve">There is no line management with this position  </w:t>
            </w:r>
          </w:p>
        </w:tc>
      </w:tr>
    </w:tbl>
    <w:p w:rsidR="00263516" w:rsidRPr="00FF6BB7" w:rsidRDefault="00000C64">
      <w:pPr>
        <w:tabs>
          <w:tab w:val="left" w:pos="1680"/>
        </w:tabs>
        <w:rPr>
          <w:rFonts w:ascii="Tahoma" w:hAnsi="Tahoma" w:cs="Tahoma"/>
          <w:bCs/>
          <w:sz w:val="22"/>
          <w:szCs w:val="22"/>
        </w:rPr>
      </w:pPr>
      <w:r w:rsidRPr="00FF6BB7">
        <w:rPr>
          <w:rFonts w:ascii="Tahoma" w:hAnsi="Tahoma" w:cs="Tahoma"/>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6305"/>
      </w:tblGrid>
      <w:tr w:rsidR="00263516" w:rsidRPr="00FF6BB7">
        <w:tc>
          <w:tcPr>
            <w:tcW w:w="2376" w:type="dxa"/>
            <w:shd w:val="clear" w:color="auto" w:fill="auto"/>
          </w:tcPr>
          <w:p w:rsidR="00263516" w:rsidRPr="00FF6BB7" w:rsidRDefault="00000C64">
            <w:pPr>
              <w:jc w:val="both"/>
              <w:rPr>
                <w:rFonts w:ascii="Tahoma" w:hAnsi="Tahoma" w:cs="Tahoma"/>
                <w:b/>
                <w:sz w:val="22"/>
                <w:szCs w:val="22"/>
              </w:rPr>
            </w:pPr>
            <w:r w:rsidRPr="00FF6BB7">
              <w:rPr>
                <w:rFonts w:ascii="Tahoma" w:hAnsi="Tahoma" w:cs="Tahoma"/>
                <w:b/>
                <w:sz w:val="22"/>
                <w:szCs w:val="22"/>
              </w:rPr>
              <w:t>Job Purpose</w:t>
            </w:r>
          </w:p>
        </w:tc>
        <w:tc>
          <w:tcPr>
            <w:tcW w:w="6480" w:type="dxa"/>
            <w:shd w:val="clear" w:color="auto" w:fill="auto"/>
          </w:tcPr>
          <w:p w:rsidR="00263516" w:rsidRPr="00FF6BB7" w:rsidRDefault="00FF6BB7" w:rsidP="00FF6BB7">
            <w:pPr>
              <w:pStyle w:val="BodyText"/>
              <w:rPr>
                <w:rFonts w:ascii="Tahoma" w:hAnsi="Tahoma" w:cs="Tahoma"/>
                <w:sz w:val="22"/>
                <w:szCs w:val="22"/>
              </w:rPr>
            </w:pPr>
            <w:r w:rsidRPr="00FF6BB7">
              <w:rPr>
                <w:rFonts w:ascii="Tahoma" w:hAnsi="Tahoma" w:cs="Tahoma"/>
                <w:sz w:val="22"/>
                <w:szCs w:val="22"/>
              </w:rPr>
              <w:t xml:space="preserve">We are looking to recruit invigilators to ensure that examinations are carried out according to the rules set by </w:t>
            </w:r>
            <w:r w:rsidR="00420A78">
              <w:rPr>
                <w:rFonts w:ascii="Tahoma" w:hAnsi="Tahoma" w:cs="Tahoma"/>
                <w:sz w:val="22"/>
                <w:szCs w:val="22"/>
              </w:rPr>
              <w:t xml:space="preserve">JCQ and </w:t>
            </w:r>
            <w:r w:rsidRPr="00FF6BB7">
              <w:rPr>
                <w:rFonts w:ascii="Tahoma" w:hAnsi="Tahoma" w:cs="Tahoma"/>
                <w:sz w:val="22"/>
                <w:szCs w:val="22"/>
              </w:rPr>
              <w:t>the examination boards. In-house training will be given to ensure that you are aware of the responsibilities and procedures.</w:t>
            </w:r>
          </w:p>
        </w:tc>
      </w:tr>
    </w:tbl>
    <w:p w:rsidR="00263516" w:rsidRPr="00FF6BB7" w:rsidRDefault="00263516">
      <w:pPr>
        <w:jc w:val="both"/>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277"/>
      </w:tblGrid>
      <w:tr w:rsidR="00263516" w:rsidRPr="00FF6BB7">
        <w:tc>
          <w:tcPr>
            <w:tcW w:w="2376" w:type="dxa"/>
            <w:tcBorders>
              <w:bottom w:val="single" w:sz="4" w:space="0" w:color="auto"/>
            </w:tcBorders>
            <w:shd w:val="clear" w:color="auto" w:fill="auto"/>
          </w:tcPr>
          <w:p w:rsidR="00263516" w:rsidRPr="00FF6BB7" w:rsidRDefault="00000C64">
            <w:pPr>
              <w:jc w:val="both"/>
              <w:rPr>
                <w:rFonts w:ascii="Tahoma" w:hAnsi="Tahoma" w:cs="Tahoma"/>
                <w:b/>
                <w:sz w:val="22"/>
                <w:szCs w:val="22"/>
              </w:rPr>
            </w:pPr>
            <w:r w:rsidRPr="00FF6BB7">
              <w:rPr>
                <w:rFonts w:ascii="Tahoma" w:hAnsi="Tahoma" w:cs="Tahoma"/>
                <w:b/>
                <w:sz w:val="22"/>
                <w:szCs w:val="22"/>
              </w:rPr>
              <w:t xml:space="preserve">Duties &amp; </w:t>
            </w:r>
          </w:p>
          <w:p w:rsidR="00263516" w:rsidRPr="00FF6BB7" w:rsidRDefault="00000C64">
            <w:pPr>
              <w:jc w:val="both"/>
              <w:rPr>
                <w:rFonts w:ascii="Tahoma" w:hAnsi="Tahoma" w:cs="Tahoma"/>
                <w:b/>
                <w:sz w:val="22"/>
                <w:szCs w:val="22"/>
              </w:rPr>
            </w:pPr>
            <w:r w:rsidRPr="00FF6BB7">
              <w:rPr>
                <w:rFonts w:ascii="Tahoma" w:hAnsi="Tahoma" w:cs="Tahoma"/>
                <w:b/>
                <w:sz w:val="22"/>
                <w:szCs w:val="22"/>
              </w:rPr>
              <w:t xml:space="preserve">Responsibilities </w:t>
            </w:r>
          </w:p>
        </w:tc>
        <w:tc>
          <w:tcPr>
            <w:tcW w:w="6480" w:type="dxa"/>
            <w:tcBorders>
              <w:bottom w:val="single" w:sz="4" w:space="0" w:color="auto"/>
            </w:tcBorders>
            <w:shd w:val="clear" w:color="auto" w:fill="auto"/>
          </w:tcPr>
          <w:p w:rsidR="00263516" w:rsidRPr="00FF6BB7" w:rsidRDefault="00FF6BB7">
            <w:pPr>
              <w:rPr>
                <w:rFonts w:ascii="Tahoma" w:hAnsi="Tahoma" w:cs="Tahoma"/>
                <w:sz w:val="22"/>
                <w:szCs w:val="22"/>
              </w:rPr>
            </w:pPr>
            <w:r w:rsidRPr="00FF6BB7">
              <w:rPr>
                <w:rFonts w:ascii="Tahoma" w:hAnsi="Tahoma" w:cs="Tahoma"/>
                <w:sz w:val="22"/>
                <w:szCs w:val="22"/>
              </w:rPr>
              <w:t xml:space="preserve">Ensure that exams/tests are carried out according to the rules set down.  Work under overall </w:t>
            </w:r>
            <w:r w:rsidR="00F65FF7">
              <w:rPr>
                <w:rFonts w:ascii="Tahoma" w:hAnsi="Tahoma" w:cs="Tahoma"/>
                <w:sz w:val="22"/>
                <w:szCs w:val="22"/>
              </w:rPr>
              <w:t>guidance of the examinations o</w:t>
            </w:r>
            <w:r w:rsidRPr="00FF6BB7">
              <w:rPr>
                <w:rFonts w:ascii="Tahoma" w:hAnsi="Tahoma" w:cs="Tahoma"/>
                <w:sz w:val="22"/>
                <w:szCs w:val="22"/>
              </w:rPr>
              <w:t>fficer or other senior member of staff but may be expected to invigi</w:t>
            </w:r>
            <w:r w:rsidR="00F65FF7">
              <w:rPr>
                <w:rFonts w:ascii="Tahoma" w:hAnsi="Tahoma" w:cs="Tahoma"/>
                <w:sz w:val="22"/>
                <w:szCs w:val="22"/>
              </w:rPr>
              <w:t>late without the presence of a t</w:t>
            </w:r>
            <w:r w:rsidRPr="00FF6BB7">
              <w:rPr>
                <w:rFonts w:ascii="Tahoma" w:hAnsi="Tahoma" w:cs="Tahoma"/>
                <w:sz w:val="22"/>
                <w:szCs w:val="22"/>
              </w:rPr>
              <w:t xml:space="preserve">eacher or other senior member of staff. </w:t>
            </w:r>
          </w:p>
        </w:tc>
      </w:tr>
      <w:tr w:rsidR="00263516" w:rsidRPr="00FF6BB7">
        <w:trPr>
          <w:trHeight w:val="1266"/>
        </w:trPr>
        <w:tc>
          <w:tcPr>
            <w:tcW w:w="8856" w:type="dxa"/>
            <w:gridSpan w:val="2"/>
            <w:tcBorders>
              <w:top w:val="nil"/>
              <w:left w:val="single" w:sz="4" w:space="0" w:color="auto"/>
              <w:bottom w:val="single" w:sz="4" w:space="0" w:color="auto"/>
              <w:right w:val="single" w:sz="4" w:space="0" w:color="auto"/>
            </w:tcBorders>
            <w:shd w:val="clear" w:color="auto" w:fill="auto"/>
          </w:tcPr>
          <w:p w:rsidR="00000C64" w:rsidRPr="00FF6BB7" w:rsidRDefault="00000C64" w:rsidP="00FF6BB7">
            <w:pPr>
              <w:pStyle w:val="NoSpacing"/>
              <w:rPr>
                <w:rFonts w:ascii="Tahoma" w:hAnsi="Tahoma" w:cs="Tahoma"/>
              </w:rPr>
            </w:pPr>
          </w:p>
          <w:p w:rsidR="00FF6BB7" w:rsidRPr="00FF6BB7" w:rsidRDefault="00FF6BB7" w:rsidP="001C1ACA">
            <w:pPr>
              <w:pStyle w:val="ListParagraph"/>
              <w:numPr>
                <w:ilvl w:val="0"/>
                <w:numId w:val="19"/>
              </w:numPr>
              <w:rPr>
                <w:rFonts w:ascii="Tahoma" w:hAnsi="Tahoma" w:cs="Tahoma"/>
                <w:sz w:val="22"/>
                <w:szCs w:val="22"/>
              </w:rPr>
            </w:pPr>
            <w:r w:rsidRPr="00FF6BB7">
              <w:rPr>
                <w:rFonts w:ascii="Tahoma" w:hAnsi="Tahoma" w:cs="Tahoma"/>
                <w:sz w:val="22"/>
                <w:szCs w:val="22"/>
              </w:rPr>
              <w:t>Ensure candidates have correct exam papers</w:t>
            </w:r>
          </w:p>
          <w:p w:rsidR="00FF6BB7" w:rsidRPr="00FF6BB7" w:rsidRDefault="00FF6BB7" w:rsidP="001C1ACA">
            <w:pPr>
              <w:pStyle w:val="ListParagraph"/>
              <w:numPr>
                <w:ilvl w:val="0"/>
                <w:numId w:val="19"/>
              </w:numPr>
              <w:rPr>
                <w:rFonts w:ascii="Tahoma" w:hAnsi="Tahoma" w:cs="Tahoma"/>
                <w:sz w:val="22"/>
                <w:szCs w:val="22"/>
              </w:rPr>
            </w:pPr>
            <w:r w:rsidRPr="00FF6BB7">
              <w:rPr>
                <w:rFonts w:ascii="Tahoma" w:hAnsi="Tahoma" w:cs="Tahoma"/>
                <w:sz w:val="22"/>
                <w:szCs w:val="22"/>
              </w:rPr>
              <w:t>Ensure candidates are aware of and enter / leave room under exam conditions (e.g. no mobile phones)</w:t>
            </w:r>
          </w:p>
          <w:p w:rsidR="00FF6BB7" w:rsidRPr="00FF6BB7" w:rsidRDefault="00FF6BB7" w:rsidP="001C1ACA">
            <w:pPr>
              <w:pStyle w:val="ListParagraph"/>
              <w:numPr>
                <w:ilvl w:val="0"/>
                <w:numId w:val="19"/>
              </w:numPr>
              <w:rPr>
                <w:rFonts w:ascii="Tahoma" w:hAnsi="Tahoma" w:cs="Tahoma"/>
                <w:sz w:val="22"/>
                <w:szCs w:val="22"/>
              </w:rPr>
            </w:pPr>
            <w:r w:rsidRPr="00FF6BB7">
              <w:rPr>
                <w:rFonts w:ascii="Tahoma" w:hAnsi="Tahoma" w:cs="Tahoma"/>
                <w:sz w:val="22"/>
                <w:szCs w:val="22"/>
              </w:rPr>
              <w:t xml:space="preserve">Ensure register is completed </w:t>
            </w:r>
            <w:r w:rsidR="00420A78">
              <w:rPr>
                <w:rFonts w:ascii="Tahoma" w:hAnsi="Tahoma" w:cs="Tahoma"/>
                <w:sz w:val="22"/>
                <w:szCs w:val="22"/>
              </w:rPr>
              <w:t>and returned as directed in good time</w:t>
            </w:r>
          </w:p>
          <w:p w:rsidR="00FF6BB7" w:rsidRPr="00FF6BB7" w:rsidRDefault="00FF6BB7" w:rsidP="001C1ACA">
            <w:pPr>
              <w:pStyle w:val="ListParagraph"/>
              <w:numPr>
                <w:ilvl w:val="0"/>
                <w:numId w:val="19"/>
              </w:numPr>
              <w:rPr>
                <w:rFonts w:ascii="Tahoma" w:hAnsi="Tahoma" w:cs="Tahoma"/>
                <w:sz w:val="22"/>
                <w:szCs w:val="22"/>
              </w:rPr>
            </w:pPr>
            <w:r w:rsidRPr="00FF6BB7">
              <w:rPr>
                <w:rFonts w:ascii="Tahoma" w:hAnsi="Tahoma" w:cs="Tahoma"/>
                <w:sz w:val="22"/>
                <w:szCs w:val="22"/>
              </w:rPr>
              <w:t>Ensure the test/exam starts and finishes on time, are of correct length of time and record these</w:t>
            </w:r>
          </w:p>
          <w:p w:rsidR="00FF6BB7" w:rsidRPr="00FF6BB7" w:rsidRDefault="00FF6BB7" w:rsidP="001C1ACA">
            <w:pPr>
              <w:pStyle w:val="ListParagraph"/>
              <w:numPr>
                <w:ilvl w:val="0"/>
                <w:numId w:val="19"/>
              </w:numPr>
              <w:rPr>
                <w:rFonts w:ascii="Tahoma" w:hAnsi="Tahoma" w:cs="Tahoma"/>
                <w:sz w:val="22"/>
                <w:szCs w:val="22"/>
              </w:rPr>
            </w:pPr>
            <w:r w:rsidRPr="00FF6BB7">
              <w:rPr>
                <w:rFonts w:ascii="Tahoma" w:hAnsi="Tahoma" w:cs="Tahoma"/>
                <w:sz w:val="22"/>
                <w:szCs w:val="22"/>
              </w:rPr>
              <w:t>Collect, sort out exam papers and ensure their safe transport from and return to the office (or exams officer or teacher)</w:t>
            </w:r>
          </w:p>
          <w:p w:rsidR="00FF6BB7" w:rsidRPr="00FF6BB7" w:rsidRDefault="00FF6BB7" w:rsidP="001C1ACA">
            <w:pPr>
              <w:pStyle w:val="ListParagraph"/>
              <w:numPr>
                <w:ilvl w:val="0"/>
                <w:numId w:val="19"/>
              </w:numPr>
              <w:rPr>
                <w:rFonts w:ascii="Tahoma" w:hAnsi="Tahoma" w:cs="Tahoma"/>
                <w:sz w:val="22"/>
                <w:szCs w:val="22"/>
              </w:rPr>
            </w:pPr>
            <w:r w:rsidRPr="00FF6BB7">
              <w:rPr>
                <w:rFonts w:ascii="Tahoma" w:hAnsi="Tahoma" w:cs="Tahoma"/>
                <w:sz w:val="22"/>
                <w:szCs w:val="22"/>
              </w:rPr>
              <w:t xml:space="preserve">Ensure and control proper pupil conduct during the test/exam, liaising with examinations officer or </w:t>
            </w:r>
            <w:r w:rsidR="00420A78">
              <w:rPr>
                <w:rFonts w:ascii="Tahoma" w:hAnsi="Tahoma" w:cs="Tahoma"/>
                <w:sz w:val="22"/>
                <w:szCs w:val="22"/>
              </w:rPr>
              <w:t>lead</w:t>
            </w:r>
            <w:r w:rsidRPr="00FF6BB7">
              <w:rPr>
                <w:rFonts w:ascii="Tahoma" w:hAnsi="Tahoma" w:cs="Tahoma"/>
                <w:sz w:val="22"/>
                <w:szCs w:val="22"/>
              </w:rPr>
              <w:t xml:space="preserve"> invigilator </w:t>
            </w:r>
            <w:r w:rsidR="00420A78">
              <w:rPr>
                <w:rFonts w:ascii="Tahoma" w:hAnsi="Tahoma" w:cs="Tahoma"/>
                <w:sz w:val="22"/>
                <w:szCs w:val="22"/>
              </w:rPr>
              <w:t xml:space="preserve">on the day </w:t>
            </w:r>
            <w:r w:rsidRPr="00FF6BB7">
              <w:rPr>
                <w:rFonts w:ascii="Tahoma" w:hAnsi="Tahoma" w:cs="Tahoma"/>
                <w:sz w:val="22"/>
                <w:szCs w:val="22"/>
              </w:rPr>
              <w:t>(or teacher in primary) over any observed misconduct.</w:t>
            </w:r>
          </w:p>
          <w:p w:rsidR="00FF6BB7" w:rsidRPr="00FF6BB7" w:rsidRDefault="00FF6BB7" w:rsidP="001C1ACA">
            <w:pPr>
              <w:pStyle w:val="ListParagraph"/>
              <w:numPr>
                <w:ilvl w:val="0"/>
                <w:numId w:val="19"/>
              </w:numPr>
              <w:rPr>
                <w:rFonts w:ascii="Tahoma" w:hAnsi="Tahoma" w:cs="Tahoma"/>
                <w:sz w:val="22"/>
                <w:szCs w:val="22"/>
              </w:rPr>
            </w:pPr>
            <w:r w:rsidRPr="00FF6BB7">
              <w:rPr>
                <w:rFonts w:ascii="Tahoma" w:hAnsi="Tahoma" w:cs="Tahoma"/>
                <w:sz w:val="22"/>
                <w:szCs w:val="22"/>
              </w:rPr>
              <w:t xml:space="preserve">Read erratum notices </w:t>
            </w:r>
          </w:p>
          <w:p w:rsidR="00FF6BB7" w:rsidRPr="00FF6BB7" w:rsidRDefault="00FF6BB7" w:rsidP="001C1ACA">
            <w:pPr>
              <w:pStyle w:val="ListParagraph"/>
              <w:numPr>
                <w:ilvl w:val="0"/>
                <w:numId w:val="19"/>
              </w:numPr>
              <w:rPr>
                <w:rFonts w:ascii="Tahoma" w:hAnsi="Tahoma" w:cs="Tahoma"/>
                <w:sz w:val="22"/>
                <w:szCs w:val="22"/>
              </w:rPr>
            </w:pPr>
            <w:r w:rsidRPr="00FF6BB7">
              <w:rPr>
                <w:rFonts w:ascii="Tahoma" w:hAnsi="Tahoma" w:cs="Tahoma"/>
                <w:sz w:val="22"/>
                <w:szCs w:val="22"/>
              </w:rPr>
              <w:t>Ensure that all papers are collected after the exam</w:t>
            </w:r>
          </w:p>
          <w:p w:rsidR="00FF6BB7" w:rsidRPr="00FF6BB7" w:rsidRDefault="00F65FF7" w:rsidP="001C1ACA">
            <w:pPr>
              <w:pStyle w:val="Title"/>
              <w:numPr>
                <w:ilvl w:val="0"/>
                <w:numId w:val="19"/>
              </w:numPr>
              <w:jc w:val="left"/>
              <w:rPr>
                <w:rFonts w:ascii="Tahoma" w:hAnsi="Tahoma" w:cs="Tahoma"/>
                <w:b w:val="0"/>
                <w:bCs w:val="0"/>
                <w:sz w:val="22"/>
                <w:szCs w:val="22"/>
                <w:u w:val="none"/>
              </w:rPr>
            </w:pPr>
            <w:r>
              <w:rPr>
                <w:rFonts w:ascii="Tahoma" w:hAnsi="Tahoma" w:cs="Tahoma"/>
                <w:b w:val="0"/>
                <w:bCs w:val="0"/>
                <w:sz w:val="22"/>
                <w:szCs w:val="22"/>
                <w:u w:val="none"/>
              </w:rPr>
              <w:lastRenderedPageBreak/>
              <w:t>Ensure that pupils</w:t>
            </w:r>
            <w:r w:rsidR="00FF6BB7" w:rsidRPr="00FF6BB7">
              <w:rPr>
                <w:rFonts w:ascii="Tahoma" w:hAnsi="Tahoma" w:cs="Tahoma"/>
                <w:b w:val="0"/>
                <w:bCs w:val="0"/>
                <w:sz w:val="22"/>
                <w:szCs w:val="22"/>
                <w:u w:val="none"/>
              </w:rPr>
              <w:t xml:space="preserve"> are seated in the correct place</w:t>
            </w:r>
          </w:p>
          <w:p w:rsidR="00FF6BB7" w:rsidRPr="00FF6BB7" w:rsidRDefault="00FF6BB7" w:rsidP="001C1ACA">
            <w:pPr>
              <w:pStyle w:val="ListParagraph"/>
              <w:numPr>
                <w:ilvl w:val="0"/>
                <w:numId w:val="19"/>
              </w:numPr>
              <w:rPr>
                <w:rFonts w:ascii="Tahoma" w:hAnsi="Tahoma" w:cs="Tahoma"/>
                <w:sz w:val="22"/>
                <w:szCs w:val="22"/>
              </w:rPr>
            </w:pPr>
            <w:r w:rsidRPr="00FF6BB7">
              <w:rPr>
                <w:rFonts w:ascii="Tahoma" w:hAnsi="Tahoma" w:cs="Tahoma"/>
                <w:sz w:val="22"/>
                <w:szCs w:val="22"/>
              </w:rPr>
              <w:t>Be available to attend briefing and de-briefing sessions</w:t>
            </w:r>
          </w:p>
          <w:p w:rsidR="00FF6BB7" w:rsidRPr="001C1ACA" w:rsidRDefault="00FF6BB7" w:rsidP="001C1ACA">
            <w:pPr>
              <w:pStyle w:val="ListParagraph"/>
              <w:numPr>
                <w:ilvl w:val="0"/>
                <w:numId w:val="19"/>
              </w:numPr>
              <w:rPr>
                <w:rFonts w:ascii="Tahoma" w:hAnsi="Tahoma" w:cs="Tahoma"/>
                <w:sz w:val="22"/>
                <w:szCs w:val="22"/>
              </w:rPr>
            </w:pPr>
            <w:r w:rsidRPr="001C1ACA">
              <w:rPr>
                <w:rFonts w:ascii="Tahoma" w:hAnsi="Tahoma" w:cs="Tahoma"/>
                <w:sz w:val="22"/>
                <w:szCs w:val="22"/>
              </w:rPr>
              <w:t xml:space="preserve">Contact the examinations officer or </w:t>
            </w:r>
            <w:r w:rsidR="00420A78">
              <w:rPr>
                <w:rFonts w:ascii="Tahoma" w:hAnsi="Tahoma" w:cs="Tahoma"/>
                <w:sz w:val="22"/>
                <w:szCs w:val="22"/>
              </w:rPr>
              <w:t>lead</w:t>
            </w:r>
            <w:r w:rsidRPr="001C1ACA">
              <w:rPr>
                <w:rFonts w:ascii="Tahoma" w:hAnsi="Tahoma" w:cs="Tahoma"/>
                <w:sz w:val="22"/>
                <w:szCs w:val="22"/>
              </w:rPr>
              <w:t xml:space="preserve"> invigilator </w:t>
            </w:r>
            <w:r w:rsidR="00420A78">
              <w:rPr>
                <w:rFonts w:ascii="Tahoma" w:hAnsi="Tahoma" w:cs="Tahoma"/>
                <w:sz w:val="22"/>
                <w:szCs w:val="22"/>
              </w:rPr>
              <w:t xml:space="preserve">on the day </w:t>
            </w:r>
            <w:r w:rsidRPr="001C1ACA">
              <w:rPr>
                <w:rFonts w:ascii="Tahoma" w:hAnsi="Tahoma" w:cs="Tahoma"/>
                <w:sz w:val="22"/>
                <w:szCs w:val="22"/>
              </w:rPr>
              <w:t>(or teacher in primary) when candidates raise a concern or problem with the paper that requires the professional judgement of a teacher</w:t>
            </w:r>
          </w:p>
          <w:p w:rsidR="00FF6BB7" w:rsidRPr="001C1ACA" w:rsidRDefault="00FF6BB7" w:rsidP="001C1ACA">
            <w:pPr>
              <w:pStyle w:val="Title"/>
              <w:numPr>
                <w:ilvl w:val="0"/>
                <w:numId w:val="19"/>
              </w:numPr>
              <w:jc w:val="left"/>
              <w:rPr>
                <w:rFonts w:ascii="Tahoma" w:hAnsi="Tahoma" w:cs="Tahoma"/>
                <w:b w:val="0"/>
                <w:bCs w:val="0"/>
                <w:sz w:val="22"/>
                <w:szCs w:val="22"/>
                <w:u w:val="none"/>
              </w:rPr>
            </w:pPr>
            <w:r w:rsidRPr="001C1ACA">
              <w:rPr>
                <w:rFonts w:ascii="Tahoma" w:hAnsi="Tahoma" w:cs="Tahoma"/>
                <w:b w:val="0"/>
                <w:bCs w:val="0"/>
                <w:sz w:val="22"/>
                <w:szCs w:val="22"/>
                <w:u w:val="none"/>
              </w:rPr>
              <w:t>Supervise candidates in a quiet and unobtrusive manner</w:t>
            </w:r>
          </w:p>
          <w:p w:rsidR="00FF6BB7" w:rsidRPr="001C1ACA" w:rsidRDefault="00FF6BB7" w:rsidP="001C1ACA">
            <w:pPr>
              <w:pStyle w:val="Title"/>
              <w:numPr>
                <w:ilvl w:val="0"/>
                <w:numId w:val="19"/>
              </w:numPr>
              <w:jc w:val="left"/>
              <w:rPr>
                <w:rFonts w:ascii="Tahoma" w:hAnsi="Tahoma" w:cs="Tahoma"/>
                <w:b w:val="0"/>
                <w:bCs w:val="0"/>
                <w:sz w:val="22"/>
                <w:szCs w:val="22"/>
                <w:u w:val="none"/>
              </w:rPr>
            </w:pPr>
            <w:r w:rsidRPr="001C1ACA">
              <w:rPr>
                <w:rFonts w:ascii="Tahoma" w:hAnsi="Tahoma" w:cs="Tahoma"/>
                <w:b w:val="0"/>
                <w:bCs w:val="0"/>
                <w:sz w:val="22"/>
                <w:szCs w:val="22"/>
                <w:u w:val="none"/>
              </w:rPr>
              <w:t xml:space="preserve">Respond to pupils’ queries in accordance with </w:t>
            </w:r>
            <w:r w:rsidR="00420A78">
              <w:rPr>
                <w:rFonts w:ascii="Tahoma" w:hAnsi="Tahoma" w:cs="Tahoma"/>
                <w:b w:val="0"/>
                <w:bCs w:val="0"/>
                <w:sz w:val="22"/>
                <w:szCs w:val="22"/>
                <w:u w:val="none"/>
              </w:rPr>
              <w:t xml:space="preserve">JCQ </w:t>
            </w:r>
            <w:r w:rsidRPr="001C1ACA">
              <w:rPr>
                <w:rFonts w:ascii="Tahoma" w:hAnsi="Tahoma" w:cs="Tahoma"/>
                <w:b w:val="0"/>
                <w:bCs w:val="0"/>
                <w:sz w:val="22"/>
                <w:szCs w:val="22"/>
                <w:u w:val="none"/>
              </w:rPr>
              <w:t>exam regulations</w:t>
            </w:r>
          </w:p>
          <w:p w:rsidR="00FF6BB7" w:rsidRPr="001C1ACA" w:rsidRDefault="00FF6BB7" w:rsidP="001C1ACA">
            <w:pPr>
              <w:pStyle w:val="Title"/>
              <w:numPr>
                <w:ilvl w:val="0"/>
                <w:numId w:val="19"/>
              </w:numPr>
              <w:jc w:val="left"/>
              <w:rPr>
                <w:rFonts w:ascii="Tahoma" w:hAnsi="Tahoma" w:cs="Tahoma"/>
                <w:b w:val="0"/>
                <w:bCs w:val="0"/>
                <w:sz w:val="22"/>
                <w:szCs w:val="22"/>
                <w:u w:val="none"/>
              </w:rPr>
            </w:pPr>
            <w:r w:rsidRPr="001C1ACA">
              <w:rPr>
                <w:rFonts w:ascii="Tahoma" w:hAnsi="Tahoma" w:cs="Tahoma"/>
                <w:b w:val="0"/>
                <w:bCs w:val="0"/>
                <w:sz w:val="22"/>
                <w:szCs w:val="22"/>
                <w:u w:val="none"/>
              </w:rPr>
              <w:t>Ensure exam conditions are observed until candidates are dismissed from room</w:t>
            </w:r>
          </w:p>
          <w:p w:rsidR="001C1ACA" w:rsidRPr="001C1ACA" w:rsidRDefault="001C1ACA" w:rsidP="001C1ACA">
            <w:pPr>
              <w:numPr>
                <w:ilvl w:val="0"/>
                <w:numId w:val="19"/>
              </w:numPr>
              <w:overflowPunct w:val="0"/>
              <w:autoSpaceDE w:val="0"/>
              <w:autoSpaceDN w:val="0"/>
              <w:adjustRightInd w:val="0"/>
              <w:jc w:val="both"/>
              <w:rPr>
                <w:rFonts w:ascii="Tahoma" w:hAnsi="Tahoma" w:cs="Tahoma"/>
                <w:sz w:val="22"/>
                <w:szCs w:val="22"/>
                <w:lang w:val="en-GB" w:eastAsia="en-GB"/>
              </w:rPr>
            </w:pPr>
            <w:r>
              <w:rPr>
                <w:rFonts w:ascii="Tahoma" w:hAnsi="Tahoma" w:cs="Tahoma"/>
                <w:sz w:val="22"/>
                <w:szCs w:val="22"/>
              </w:rPr>
              <w:t>H</w:t>
            </w:r>
            <w:r w:rsidRPr="001C1ACA">
              <w:rPr>
                <w:rFonts w:ascii="Tahoma" w:hAnsi="Tahoma" w:cs="Tahoma"/>
                <w:sz w:val="22"/>
                <w:szCs w:val="22"/>
              </w:rPr>
              <w:t>ave due regard for safeguarding and welfare of children and young people and to follow the child protection procedures adopted by the school</w:t>
            </w:r>
          </w:p>
          <w:p w:rsidR="001C1ACA" w:rsidRPr="001C1ACA" w:rsidRDefault="001C1ACA" w:rsidP="001C1ACA">
            <w:pPr>
              <w:pStyle w:val="Title"/>
              <w:numPr>
                <w:ilvl w:val="0"/>
                <w:numId w:val="19"/>
              </w:numPr>
              <w:jc w:val="left"/>
              <w:rPr>
                <w:rFonts w:ascii="Tahoma" w:hAnsi="Tahoma" w:cs="Tahoma"/>
                <w:b w:val="0"/>
                <w:bCs w:val="0"/>
                <w:sz w:val="22"/>
                <w:szCs w:val="22"/>
                <w:u w:val="none"/>
              </w:rPr>
            </w:pPr>
            <w:r w:rsidRPr="001C1ACA">
              <w:rPr>
                <w:rFonts w:ascii="Tahoma" w:hAnsi="Tahoma" w:cs="Tahoma"/>
                <w:b w:val="0"/>
                <w:sz w:val="22"/>
                <w:szCs w:val="22"/>
                <w:u w:val="none"/>
                <w:lang w:eastAsia="en-GB"/>
              </w:rPr>
              <w:t>Perform any other reasonable tasks within the range of the salary grade.</w:t>
            </w:r>
          </w:p>
          <w:p w:rsidR="00263516" w:rsidRPr="00FF6BB7" w:rsidRDefault="00263516">
            <w:pPr>
              <w:rPr>
                <w:rFonts w:ascii="Tahoma" w:hAnsi="Tahoma" w:cs="Tahoma"/>
                <w:sz w:val="22"/>
                <w:szCs w:val="22"/>
              </w:rPr>
            </w:pPr>
          </w:p>
        </w:tc>
      </w:tr>
    </w:tbl>
    <w:p w:rsidR="00263516" w:rsidRPr="00FF6BB7" w:rsidRDefault="00263516">
      <w:pPr>
        <w:jc w:val="both"/>
        <w:rPr>
          <w:rFonts w:ascii="Tahoma" w:hAnsi="Tahoma" w:cs="Tahoma"/>
          <w:b/>
          <w:sz w:val="22"/>
          <w:szCs w:val="22"/>
        </w:rPr>
      </w:pPr>
    </w:p>
    <w:p w:rsidR="00263516" w:rsidRPr="00FF6BB7" w:rsidRDefault="00263516">
      <w:pPr>
        <w:jc w:val="both"/>
        <w:rPr>
          <w:rFonts w:ascii="Tahoma" w:hAnsi="Tahoma" w:cs="Tahoma"/>
          <w:b/>
          <w:sz w:val="22"/>
          <w:szCs w:val="22"/>
        </w:rPr>
      </w:pPr>
    </w:p>
    <w:p w:rsidR="00000C64" w:rsidRPr="00FF6BB7" w:rsidRDefault="00000C64" w:rsidP="00000C64">
      <w:pPr>
        <w:autoSpaceDE w:val="0"/>
        <w:autoSpaceDN w:val="0"/>
        <w:adjustRightInd w:val="0"/>
        <w:jc w:val="center"/>
        <w:rPr>
          <w:rFonts w:ascii="Tahoma" w:hAnsi="Tahoma" w:cs="Tahoma"/>
          <w:b/>
          <w:bCs/>
          <w:sz w:val="20"/>
          <w:szCs w:val="20"/>
          <w:lang w:val="en-GB"/>
        </w:rPr>
      </w:pPr>
      <w:r w:rsidRPr="00FF6BB7">
        <w:rPr>
          <w:rFonts w:ascii="Tahoma" w:hAnsi="Tahoma" w:cs="Tahoma"/>
          <w:b/>
          <w:bCs/>
          <w:sz w:val="20"/>
          <w:szCs w:val="20"/>
          <w:lang w:val="en-GB"/>
        </w:rPr>
        <w:t>Stowe Valley MAT is committed to safeguarding and promoting the welfare of children and young people and expects all staff and volunteers to share this commitment. This post is subject to an Enhanced DBS Disclosure.</w:t>
      </w:r>
    </w:p>
    <w:p w:rsidR="00000C64" w:rsidRPr="00FF6BB7" w:rsidRDefault="00000C64" w:rsidP="00000C64">
      <w:pPr>
        <w:autoSpaceDE w:val="0"/>
        <w:autoSpaceDN w:val="0"/>
        <w:adjustRightInd w:val="0"/>
        <w:rPr>
          <w:rFonts w:ascii="Tahoma" w:hAnsi="Tahoma" w:cs="Tahoma"/>
          <w:b/>
          <w:bCs/>
          <w:sz w:val="20"/>
          <w:szCs w:val="20"/>
          <w:lang w:val="en-GB"/>
        </w:rPr>
      </w:pPr>
    </w:p>
    <w:p w:rsidR="00000C64" w:rsidRPr="00FF6BB7" w:rsidRDefault="00000C64" w:rsidP="00000C64">
      <w:pPr>
        <w:jc w:val="center"/>
        <w:rPr>
          <w:rFonts w:ascii="Tahoma" w:hAnsi="Tahoma" w:cs="Tahoma"/>
          <w:b/>
          <w:bCs/>
          <w:sz w:val="20"/>
          <w:szCs w:val="20"/>
          <w:lang w:val="en-GB"/>
        </w:rPr>
      </w:pPr>
      <w:r w:rsidRPr="00FF6BB7">
        <w:rPr>
          <w:rFonts w:ascii="Tahoma" w:hAnsi="Tahoma" w:cs="Tahoma"/>
          <w:b/>
          <w:bCs/>
          <w:sz w:val="20"/>
          <w:szCs w:val="20"/>
          <w:lang w:val="en-GB"/>
        </w:rPr>
        <w:t>COMMITTED TO EQUAL OPPORTUNITIES</w:t>
      </w:r>
    </w:p>
    <w:p w:rsidR="00263516" w:rsidRPr="00FF6BB7" w:rsidRDefault="00263516">
      <w:pPr>
        <w:jc w:val="center"/>
        <w:rPr>
          <w:rFonts w:ascii="Tahoma" w:hAnsi="Tahoma" w:cs="Tahoma"/>
          <w:b/>
        </w:rPr>
      </w:pPr>
    </w:p>
    <w:sectPr w:rsidR="00263516" w:rsidRPr="00FF6BB7">
      <w:footerReference w:type="default" r:id="rId9"/>
      <w:pgSz w:w="12240" w:h="15840"/>
      <w:pgMar w:top="567" w:right="1797"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516" w:rsidRDefault="00000C64">
      <w:r>
        <w:separator/>
      </w:r>
    </w:p>
  </w:endnote>
  <w:endnote w:type="continuationSeparator" w:id="0">
    <w:p w:rsidR="00263516" w:rsidRDefault="0000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274" w:rsidRDefault="00176274">
    <w:pPr>
      <w:pStyle w:val="Footer"/>
    </w:pPr>
    <w:r>
      <w:t>JD 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516" w:rsidRDefault="00000C64">
      <w:r>
        <w:separator/>
      </w:r>
    </w:p>
  </w:footnote>
  <w:footnote w:type="continuationSeparator" w:id="0">
    <w:p w:rsidR="00263516" w:rsidRDefault="00000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B4F"/>
    <w:multiLevelType w:val="hybridMultilevel"/>
    <w:tmpl w:val="3CF4E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52043"/>
    <w:multiLevelType w:val="hybridMultilevel"/>
    <w:tmpl w:val="BE0E9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01C6C"/>
    <w:multiLevelType w:val="hybridMultilevel"/>
    <w:tmpl w:val="2362D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462B9"/>
    <w:multiLevelType w:val="hybridMultilevel"/>
    <w:tmpl w:val="235E4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6345C"/>
    <w:multiLevelType w:val="hybridMultilevel"/>
    <w:tmpl w:val="E6E8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05069"/>
    <w:multiLevelType w:val="hybridMultilevel"/>
    <w:tmpl w:val="2558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E07A1"/>
    <w:multiLevelType w:val="hybridMultilevel"/>
    <w:tmpl w:val="BEDC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74FA2"/>
    <w:multiLevelType w:val="hybridMultilevel"/>
    <w:tmpl w:val="9242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B79CB"/>
    <w:multiLevelType w:val="hybridMultilevel"/>
    <w:tmpl w:val="5DFE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2057F9"/>
    <w:multiLevelType w:val="hybridMultilevel"/>
    <w:tmpl w:val="01E04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505E62"/>
    <w:multiLevelType w:val="hybridMultilevel"/>
    <w:tmpl w:val="451A4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7552BE"/>
    <w:multiLevelType w:val="hybridMultilevel"/>
    <w:tmpl w:val="0438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577FF"/>
    <w:multiLevelType w:val="hybridMultilevel"/>
    <w:tmpl w:val="A162D7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C661BB"/>
    <w:multiLevelType w:val="hybridMultilevel"/>
    <w:tmpl w:val="1360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AE6F43"/>
    <w:multiLevelType w:val="hybridMultilevel"/>
    <w:tmpl w:val="41BAC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63CD1"/>
    <w:multiLevelType w:val="hybridMultilevel"/>
    <w:tmpl w:val="C624D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01B4A"/>
    <w:multiLevelType w:val="hybridMultilevel"/>
    <w:tmpl w:val="5EC2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105144"/>
    <w:multiLevelType w:val="hybridMultilevel"/>
    <w:tmpl w:val="0B204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72461"/>
    <w:multiLevelType w:val="hybridMultilevel"/>
    <w:tmpl w:val="AACE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17D10"/>
    <w:multiLevelType w:val="hybridMultilevel"/>
    <w:tmpl w:val="53789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4"/>
  </w:num>
  <w:num w:numId="4">
    <w:abstractNumId w:val="17"/>
  </w:num>
  <w:num w:numId="5">
    <w:abstractNumId w:val="4"/>
  </w:num>
  <w:num w:numId="6">
    <w:abstractNumId w:val="18"/>
  </w:num>
  <w:num w:numId="7">
    <w:abstractNumId w:val="16"/>
  </w:num>
  <w:num w:numId="8">
    <w:abstractNumId w:val="13"/>
  </w:num>
  <w:num w:numId="9">
    <w:abstractNumId w:val="12"/>
  </w:num>
  <w:num w:numId="10">
    <w:abstractNumId w:val="6"/>
  </w:num>
  <w:num w:numId="11">
    <w:abstractNumId w:val="19"/>
  </w:num>
  <w:num w:numId="12">
    <w:abstractNumId w:val="1"/>
  </w:num>
  <w:num w:numId="13">
    <w:abstractNumId w:val="3"/>
  </w:num>
  <w:num w:numId="14">
    <w:abstractNumId w:val="15"/>
  </w:num>
  <w:num w:numId="15">
    <w:abstractNumId w:val="2"/>
  </w:num>
  <w:num w:numId="16">
    <w:abstractNumId w:val="7"/>
  </w:num>
  <w:num w:numId="17">
    <w:abstractNumId w:val="11"/>
  </w:num>
  <w:num w:numId="18">
    <w:abstractNumId w:val="8"/>
  </w:num>
  <w:num w:numId="19">
    <w:abstractNumId w:val="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516"/>
    <w:rsid w:val="00000C64"/>
    <w:rsid w:val="00082E55"/>
    <w:rsid w:val="00103222"/>
    <w:rsid w:val="00176274"/>
    <w:rsid w:val="001945DF"/>
    <w:rsid w:val="001C1ACA"/>
    <w:rsid w:val="00263516"/>
    <w:rsid w:val="0033706B"/>
    <w:rsid w:val="00420A78"/>
    <w:rsid w:val="00423B18"/>
    <w:rsid w:val="00476654"/>
    <w:rsid w:val="0065623B"/>
    <w:rsid w:val="006A385E"/>
    <w:rsid w:val="008A7C04"/>
    <w:rsid w:val="00A97D52"/>
    <w:rsid w:val="00B633AD"/>
    <w:rsid w:val="00BE1E73"/>
    <w:rsid w:val="00C13F66"/>
    <w:rsid w:val="00D12D6D"/>
    <w:rsid w:val="00D93D5D"/>
    <w:rsid w:val="00F65FF7"/>
    <w:rsid w:val="00F8617F"/>
    <w:rsid w:val="00FF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D8C26"/>
  <w15:docId w15:val="{CF177729-BE3A-41D3-A65F-3BE5EFE6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sz w:val="20"/>
      <w:szCs w:val="20"/>
      <w:lang w:val="en-GB"/>
    </w:rPr>
  </w:style>
  <w:style w:type="paragraph" w:styleId="Heading2">
    <w:name w:val="heading 2"/>
    <w:basedOn w:val="Normal"/>
    <w:next w:val="Normal"/>
    <w:link w:val="Heading2Char"/>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pPr>
      <w:keepNext/>
      <w:outlineLvl w:val="3"/>
    </w:pPr>
    <w:rPr>
      <w:rFonts w:ascii="Tahoma" w:hAnsi="Tahoma"/>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styleId="Title">
    <w:name w:val="Title"/>
    <w:basedOn w:val="Normal"/>
    <w:link w:val="TitleChar"/>
    <w:qFormat/>
    <w:pPr>
      <w:jc w:val="center"/>
    </w:pPr>
    <w:rPr>
      <w:rFonts w:ascii="Bookman Old Style" w:hAnsi="Bookman Old Style"/>
      <w:b/>
      <w:bCs/>
      <w:u w:val="single"/>
      <w:lang w:val="en-GB"/>
    </w:rPr>
  </w:style>
  <w:style w:type="character" w:customStyle="1" w:styleId="TitleChar">
    <w:name w:val="Title Char"/>
    <w:link w:val="Title"/>
    <w:rPr>
      <w:rFonts w:ascii="Bookman Old Style" w:hAnsi="Bookman Old Style"/>
      <w:b/>
      <w:bCs/>
      <w:sz w:val="24"/>
      <w:szCs w:val="24"/>
      <w:u w:val="single"/>
      <w:lang w:eastAsia="en-US"/>
    </w:rPr>
  </w:style>
  <w:style w:type="paragraph" w:styleId="Revision">
    <w:name w:val="Revision"/>
    <w:hidden/>
    <w:uiPriority w:val="99"/>
    <w:semiHidden/>
    <w:rPr>
      <w:sz w:val="24"/>
      <w:szCs w:val="24"/>
      <w:lang w:val="en-US" w:eastAsia="en-US"/>
    </w:rPr>
  </w:style>
  <w:style w:type="paragraph" w:styleId="NoSpacing">
    <w:name w:val="No Spacing"/>
    <w:basedOn w:val="Normal"/>
    <w:link w:val="NoSpacingChar"/>
    <w:uiPriority w:val="1"/>
    <w:qFormat/>
    <w:rPr>
      <w:rFonts w:ascii="Calibri" w:hAnsi="Calibri"/>
      <w:sz w:val="22"/>
      <w:szCs w:val="22"/>
      <w:lang w:bidi="en-US"/>
    </w:rPr>
  </w:style>
  <w:style w:type="character" w:customStyle="1" w:styleId="NoSpacingChar">
    <w:name w:val="No Spacing Char"/>
    <w:basedOn w:val="DefaultParagraphFont"/>
    <w:link w:val="NoSpacing"/>
    <w:uiPriority w:val="1"/>
    <w:rPr>
      <w:rFonts w:ascii="Calibri" w:hAnsi="Calibri"/>
      <w:sz w:val="22"/>
      <w:szCs w:val="22"/>
      <w:lang w:val="en-US" w:eastAsia="en-US" w:bidi="en-US"/>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FF6BB7"/>
    <w:pPr>
      <w:jc w:val="both"/>
    </w:pPr>
    <w:rPr>
      <w:rFonts w:ascii="Maiandra GD" w:hAnsi="Maiandra GD"/>
      <w:sz w:val="18"/>
      <w:szCs w:val="20"/>
      <w:lang w:val="en-GB"/>
    </w:rPr>
  </w:style>
  <w:style w:type="character" w:customStyle="1" w:styleId="BodyTextChar">
    <w:name w:val="Body Text Char"/>
    <w:basedOn w:val="DefaultParagraphFont"/>
    <w:link w:val="BodyText"/>
    <w:rsid w:val="00FF6BB7"/>
    <w:rPr>
      <w:rFonts w:ascii="Maiandra GD" w:hAnsi="Maiandra GD"/>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030147">
      <w:bodyDiv w:val="1"/>
      <w:marLeft w:val="0"/>
      <w:marRight w:val="0"/>
      <w:marTop w:val="0"/>
      <w:marBottom w:val="0"/>
      <w:divBdr>
        <w:top w:val="none" w:sz="0" w:space="0" w:color="auto"/>
        <w:left w:val="none" w:sz="0" w:space="0" w:color="auto"/>
        <w:bottom w:val="none" w:sz="0" w:space="0" w:color="auto"/>
        <w:right w:val="none" w:sz="0" w:space="0" w:color="auto"/>
      </w:divBdr>
    </w:div>
    <w:div w:id="898587718">
      <w:bodyDiv w:val="1"/>
      <w:marLeft w:val="0"/>
      <w:marRight w:val="0"/>
      <w:marTop w:val="0"/>
      <w:marBottom w:val="0"/>
      <w:divBdr>
        <w:top w:val="none" w:sz="0" w:space="0" w:color="auto"/>
        <w:left w:val="none" w:sz="0" w:space="0" w:color="auto"/>
        <w:bottom w:val="none" w:sz="0" w:space="0" w:color="auto"/>
        <w:right w:val="none" w:sz="0" w:space="0" w:color="auto"/>
      </w:divBdr>
    </w:div>
    <w:div w:id="1451313703">
      <w:bodyDiv w:val="1"/>
      <w:marLeft w:val="0"/>
      <w:marRight w:val="0"/>
      <w:marTop w:val="0"/>
      <w:marBottom w:val="0"/>
      <w:divBdr>
        <w:top w:val="none" w:sz="0" w:space="0" w:color="auto"/>
        <w:left w:val="none" w:sz="0" w:space="0" w:color="auto"/>
        <w:bottom w:val="none" w:sz="0" w:space="0" w:color="auto"/>
        <w:right w:val="none" w:sz="0" w:space="0" w:color="auto"/>
      </w:divBdr>
    </w:div>
    <w:div w:id="180145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8C3D8F3EF15824080DA2128655EE3DA" ma:contentTypeVersion="16" ma:contentTypeDescription="Create a new document." ma:contentTypeScope="" ma:versionID="e85e30e843c926b8eb1a9c71c6a2d48c">
  <xsd:schema xmlns:xsd="http://www.w3.org/2001/XMLSchema" xmlns:xs="http://www.w3.org/2001/XMLSchema" xmlns:p="http://schemas.microsoft.com/office/2006/metadata/properties" xmlns:ns2="6c71d7e0-0dad-46cd-b7a7-8d4de93558a0" xmlns:ns3="88162406-4143-4985-a254-2bbcee9e5be2" targetNamespace="http://schemas.microsoft.com/office/2006/metadata/properties" ma:root="true" ma:fieldsID="ecba0af1246c4c9542a27fcb58202fa1" ns2:_="" ns3:_="">
    <xsd:import namespace="6c71d7e0-0dad-46cd-b7a7-8d4de93558a0"/>
    <xsd:import namespace="88162406-4143-4985-a254-2bbcee9e5b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d7e0-0dad-46cd-b7a7-8d4de9355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736955-f8f2-4476-9c5e-786733774d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162406-4143-4985-a254-2bbcee9e5b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53fdde-4a29-46b9-8f7f-3e8ddc19b55a}" ma:internalName="TaxCatchAll" ma:showField="CatchAllData" ma:web="88162406-4143-4985-a254-2bbcee9e5b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8162406-4143-4985-a254-2bbcee9e5be2" xsi:nil="true"/>
    <lcf76f155ced4ddcb4097134ff3c332f xmlns="6c71d7e0-0dad-46cd-b7a7-8d4de93558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766F12-4134-45C5-8ADA-04ABB1B22161}">
  <ds:schemaRefs>
    <ds:schemaRef ds:uri="http://schemas.openxmlformats.org/officeDocument/2006/bibliography"/>
  </ds:schemaRefs>
</ds:datastoreItem>
</file>

<file path=customXml/itemProps2.xml><?xml version="1.0" encoding="utf-8"?>
<ds:datastoreItem xmlns:ds="http://schemas.openxmlformats.org/officeDocument/2006/customXml" ds:itemID="{C985CC29-07E4-446F-BDC1-CC6A240A9129}"/>
</file>

<file path=customXml/itemProps3.xml><?xml version="1.0" encoding="utf-8"?>
<ds:datastoreItem xmlns:ds="http://schemas.openxmlformats.org/officeDocument/2006/customXml" ds:itemID="{FA6466E4-E036-4DC4-85B9-165183ED395C}"/>
</file>

<file path=customXml/itemProps4.xml><?xml version="1.0" encoding="utf-8"?>
<ds:datastoreItem xmlns:ds="http://schemas.openxmlformats.org/officeDocument/2006/customXml" ds:itemID="{45524BFF-1668-428A-9AE1-2A9FBDC4C4BA}"/>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PASTORAL MANAGER – Job Description</vt:lpstr>
    </vt:vector>
  </TitlesOfParts>
  <Company>Bilton High School</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MANAGER – Job Description</dc:title>
  <dc:creator>tb</dc:creator>
  <cp:lastModifiedBy>Sarah Fearn</cp:lastModifiedBy>
  <cp:revision>4</cp:revision>
  <cp:lastPrinted>2018-02-12T11:00:00Z</cp:lastPrinted>
  <dcterms:created xsi:type="dcterms:W3CDTF">2021-11-23T11:29:00Z</dcterms:created>
  <dcterms:modified xsi:type="dcterms:W3CDTF">2022-01-11T12:44:00Z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0x01010028C3D8F3EF15824080DA2128655EE3DA</vt:lpwstr>
  </property>
</Properties>
</file>